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Ollie's Bargain Outlet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681116109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681116109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324"/>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620" w:type="dxa"/>
            <w:vAlign w:val="bottom"/>
          </w:tcPr>
          <w:p>
            <w:pPr>
              <w:spacing w:after="0"/>
              <w:rPr>
                <w:sz w:val="24"/>
                <w:szCs w:val="24"/>
                <w:color w:val="auto"/>
              </w:rPr>
            </w:pPr>
          </w:p>
        </w:tc>
        <w:tc>
          <w:tcPr>
            <w:tcW w:w="7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 SOLE VOTING POWER</w:t>
            </w:r>
          </w:p>
        </w:tc>
        <w:tc>
          <w:tcPr>
            <w:tcW w:w="5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20" w:type="dxa"/>
            <w:vAlign w:val="bottom"/>
          </w:tcPr>
          <w:p>
            <w:pPr>
              <w:spacing w:after="0"/>
              <w:rPr>
                <w:sz w:val="21"/>
                <w:szCs w:val="21"/>
                <w:color w:val="auto"/>
              </w:rPr>
            </w:pPr>
          </w:p>
        </w:tc>
        <w:tc>
          <w:tcPr>
            <w:tcW w:w="7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 SHARED VOTING POWER</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4,206</w:t>
            </w:r>
          </w:p>
        </w:tc>
        <w:tc>
          <w:tcPr>
            <w:tcW w:w="0" w:type="dxa"/>
            <w:vAlign w:val="bottom"/>
          </w:tcPr>
          <w:p>
            <w:pPr>
              <w:spacing w:after="0"/>
              <w:rPr>
                <w:sz w:val="1"/>
                <w:szCs w:val="1"/>
                <w:color w:val="auto"/>
              </w:rPr>
            </w:pPr>
          </w:p>
        </w:tc>
      </w:tr>
      <w:tr>
        <w:trPr>
          <w:trHeight w:val="174"/>
        </w:trPr>
        <w:tc>
          <w:tcPr>
            <w:tcW w:w="16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20" w:type="dxa"/>
            <w:vAlign w:val="bottom"/>
          </w:tcPr>
          <w:p>
            <w:pPr>
              <w:spacing w:after="0"/>
              <w:rPr>
                <w:sz w:val="15"/>
                <w:szCs w:val="15"/>
                <w:color w:val="auto"/>
              </w:rPr>
            </w:pPr>
          </w:p>
        </w:tc>
        <w:tc>
          <w:tcPr>
            <w:tcW w:w="74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7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7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6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20" w:type="dxa"/>
            <w:vAlign w:val="bottom"/>
          </w:tcPr>
          <w:p>
            <w:pPr>
              <w:spacing w:after="0"/>
              <w:rPr>
                <w:sz w:val="12"/>
                <w:szCs w:val="12"/>
                <w:color w:val="auto"/>
              </w:rPr>
            </w:pPr>
          </w:p>
        </w:tc>
        <w:tc>
          <w:tcPr>
            <w:tcW w:w="74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PERSON WITH</w:t>
            </w:r>
          </w:p>
        </w:tc>
        <w:tc>
          <w:tcPr>
            <w:tcW w:w="620" w:type="dxa"/>
            <w:vAlign w:val="bottom"/>
          </w:tcPr>
          <w:p>
            <w:pPr>
              <w:spacing w:after="0"/>
              <w:rPr>
                <w:sz w:val="24"/>
                <w:szCs w:val="24"/>
                <w:color w:val="auto"/>
              </w:rPr>
            </w:pPr>
          </w:p>
        </w:tc>
        <w:tc>
          <w:tcPr>
            <w:tcW w:w="7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4,206</w:t>
            </w: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80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4,206</w:t>
            </w:r>
          </w:p>
        </w:tc>
        <w:tc>
          <w:tcPr>
            <w:tcW w:w="7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0.01%</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360" w:top="382" w:right="12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681116109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324"/>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620" w:type="dxa"/>
            <w:vAlign w:val="bottom"/>
          </w:tcPr>
          <w:p>
            <w:pPr>
              <w:spacing w:after="0"/>
              <w:rPr>
                <w:sz w:val="24"/>
                <w:szCs w:val="24"/>
                <w:color w:val="auto"/>
              </w:rPr>
            </w:pPr>
          </w:p>
        </w:tc>
        <w:tc>
          <w:tcPr>
            <w:tcW w:w="7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 SOLE VOTING POWER</w:t>
            </w:r>
          </w:p>
        </w:tc>
        <w:tc>
          <w:tcPr>
            <w:tcW w:w="5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20" w:type="dxa"/>
            <w:vAlign w:val="bottom"/>
          </w:tcPr>
          <w:p>
            <w:pPr>
              <w:spacing w:after="0"/>
              <w:rPr>
                <w:sz w:val="21"/>
                <w:szCs w:val="21"/>
                <w:color w:val="auto"/>
              </w:rPr>
            </w:pPr>
          </w:p>
        </w:tc>
        <w:tc>
          <w:tcPr>
            <w:tcW w:w="7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 SHARED VOTING POWER</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4,206</w:t>
            </w:r>
          </w:p>
        </w:tc>
        <w:tc>
          <w:tcPr>
            <w:tcW w:w="0" w:type="dxa"/>
            <w:vAlign w:val="bottom"/>
          </w:tcPr>
          <w:p>
            <w:pPr>
              <w:spacing w:after="0"/>
              <w:rPr>
                <w:sz w:val="1"/>
                <w:szCs w:val="1"/>
                <w:color w:val="auto"/>
              </w:rPr>
            </w:pPr>
          </w:p>
        </w:tc>
      </w:tr>
      <w:tr>
        <w:trPr>
          <w:trHeight w:val="174"/>
        </w:trPr>
        <w:tc>
          <w:tcPr>
            <w:tcW w:w="16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20" w:type="dxa"/>
            <w:vAlign w:val="bottom"/>
          </w:tcPr>
          <w:p>
            <w:pPr>
              <w:spacing w:after="0"/>
              <w:rPr>
                <w:sz w:val="15"/>
                <w:szCs w:val="15"/>
                <w:color w:val="auto"/>
              </w:rPr>
            </w:pPr>
          </w:p>
        </w:tc>
        <w:tc>
          <w:tcPr>
            <w:tcW w:w="74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7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7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6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20" w:type="dxa"/>
            <w:vAlign w:val="bottom"/>
          </w:tcPr>
          <w:p>
            <w:pPr>
              <w:spacing w:after="0"/>
              <w:rPr>
                <w:sz w:val="12"/>
                <w:szCs w:val="12"/>
                <w:color w:val="auto"/>
              </w:rPr>
            </w:pPr>
          </w:p>
        </w:tc>
        <w:tc>
          <w:tcPr>
            <w:tcW w:w="74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PERSON WITH</w:t>
            </w:r>
          </w:p>
        </w:tc>
        <w:tc>
          <w:tcPr>
            <w:tcW w:w="620" w:type="dxa"/>
            <w:vAlign w:val="bottom"/>
          </w:tcPr>
          <w:p>
            <w:pPr>
              <w:spacing w:after="0"/>
              <w:rPr>
                <w:sz w:val="24"/>
                <w:szCs w:val="24"/>
                <w:color w:val="auto"/>
              </w:rPr>
            </w:pPr>
          </w:p>
        </w:tc>
        <w:tc>
          <w:tcPr>
            <w:tcW w:w="7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4,206</w:t>
            </w: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80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4,206</w:t>
            </w:r>
          </w:p>
        </w:tc>
        <w:tc>
          <w:tcPr>
            <w:tcW w:w="7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0.01%</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360" w:top="382" w:right="12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681116109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p>
      <w:pPr>
        <w:ind w:left="1780" w:right="4400" w:hanging="1699"/>
        <w:spacing w:after="0" w:line="469" w:lineRule="auto"/>
        <w:tabs>
          <w:tab w:leader="none" w:pos="1760" w:val="left"/>
        </w:tabs>
        <w:rPr>
          <w:sz w:val="20"/>
          <w:szCs w:val="20"/>
          <w:color w:val="auto"/>
        </w:rPr>
      </w:pPr>
      <w:r>
        <w:rPr>
          <w:rFonts w:ascii="Times New Roman" w:cs="Times New Roman" w:eastAsia="Times New Roman" w:hAnsi="Times New Roman"/>
          <w:sz w:val="21"/>
          <w:szCs w:val="21"/>
          <w:color w:val="auto"/>
        </w:rPr>
        <w:t>1.</w:t>
      </w:r>
      <w:r>
        <w:rPr>
          <w:sz w:val="20"/>
          <w:szCs w:val="20"/>
          <w:color w:val="auto"/>
        </w:rPr>
        <w:tab/>
      </w:r>
      <w:r>
        <w:rPr>
          <w:rFonts w:ascii="Times New Roman" w:cs="Times New Roman" w:eastAsia="Times New Roman" w:hAnsi="Times New Roman"/>
          <w:sz w:val="21"/>
          <w:szCs w:val="21"/>
          <w:color w:val="auto"/>
        </w:rPr>
        <w:t>NAMES OF REPORTING PERSONS Wellington Investment Advisors Holdings LLP</w:t>
      </w:r>
    </w:p>
    <w:p>
      <w:pPr>
        <w:spacing w:after="0" w:line="1"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1"/>
          <w:szCs w:val="21"/>
          <w:color w:val="auto"/>
        </w:rPr>
        <w:t>2.</w:t>
      </w:r>
      <w:r>
        <w:rPr>
          <w:sz w:val="20"/>
          <w:szCs w:val="20"/>
          <w:color w:val="auto"/>
        </w:rPr>
        <w:tab/>
      </w:r>
      <w:r>
        <w:rPr>
          <w:rFonts w:ascii="Times New Roman" w:cs="Times New Roman" w:eastAsia="Times New Roman" w:hAnsi="Times New Roman"/>
          <w:sz w:val="21"/>
          <w:szCs w:val="21"/>
          <w:color w:val="auto"/>
        </w:rPr>
        <w:t>CHECK THE APPROPRIATE BOX IF A MEMBER OF A GROUP</w:t>
      </w:r>
    </w:p>
    <w:p>
      <w:pPr>
        <w:sectPr>
          <w:pgSz w:w="11900" w:h="16838" w:orient="portrait"/>
          <w:cols w:equalWidth="0" w:num="1">
            <w:col w:w="10260"/>
          </w:cols>
          <w:pgMar w:left="360" w:top="382" w:right="1279" w:bottom="1440" w:gutter="0" w:footer="0" w:header="0"/>
        </w:sectPr>
      </w:pP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(a) [ ]</w:t>
            </w:r>
          </w:p>
        </w:tc>
        <w:tc>
          <w:tcPr>
            <w:tcW w:w="7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 [ ]</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4.</w:t>
            </w: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501"/>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620" w:type="dxa"/>
            <w:vAlign w:val="bottom"/>
          </w:tcPr>
          <w:p>
            <w:pPr>
              <w:spacing w:after="0"/>
              <w:rPr>
                <w:sz w:val="24"/>
                <w:szCs w:val="24"/>
                <w:color w:val="auto"/>
              </w:rPr>
            </w:pPr>
          </w:p>
        </w:tc>
        <w:tc>
          <w:tcPr>
            <w:tcW w:w="7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 SOLE VOTING POWER</w:t>
            </w: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20" w:type="dxa"/>
            <w:vAlign w:val="bottom"/>
          </w:tcPr>
          <w:p>
            <w:pPr>
              <w:spacing w:after="0"/>
              <w:rPr>
                <w:sz w:val="21"/>
                <w:szCs w:val="21"/>
                <w:color w:val="auto"/>
              </w:rPr>
            </w:pPr>
          </w:p>
        </w:tc>
        <w:tc>
          <w:tcPr>
            <w:tcW w:w="74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 SHARED VOTING POWER</w:t>
            </w:r>
          </w:p>
        </w:tc>
        <w:tc>
          <w:tcPr>
            <w:tcW w:w="0" w:type="dxa"/>
            <w:vAlign w:val="bottom"/>
          </w:tcPr>
          <w:p>
            <w:pPr>
              <w:spacing w:after="0"/>
              <w:rPr>
                <w:sz w:val="1"/>
                <w:szCs w:val="1"/>
                <w:color w:val="auto"/>
              </w:rPr>
            </w:pPr>
          </w:p>
        </w:tc>
      </w:tr>
      <w:tr>
        <w:trPr>
          <w:trHeight w:val="174"/>
        </w:trPr>
        <w:tc>
          <w:tcPr>
            <w:tcW w:w="16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20" w:type="dxa"/>
            <w:vAlign w:val="bottom"/>
          </w:tcPr>
          <w:p>
            <w:pPr>
              <w:spacing w:after="0"/>
              <w:rPr>
                <w:sz w:val="15"/>
                <w:szCs w:val="15"/>
                <w:color w:val="auto"/>
              </w:rPr>
            </w:pPr>
          </w:p>
        </w:tc>
        <w:tc>
          <w:tcPr>
            <w:tcW w:w="7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7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74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0" w:type="dxa"/>
            <w:vAlign w:val="bottom"/>
          </w:tcPr>
          <w:p>
            <w:pPr>
              <w:spacing w:after="0"/>
              <w:rPr>
                <w:sz w:val="1"/>
                <w:szCs w:val="1"/>
                <w:color w:val="auto"/>
              </w:rPr>
            </w:pPr>
          </w:p>
        </w:tc>
      </w:tr>
      <w:tr>
        <w:trPr>
          <w:trHeight w:val="147"/>
        </w:trPr>
        <w:tc>
          <w:tcPr>
            <w:tcW w:w="16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20" w:type="dxa"/>
            <w:vAlign w:val="bottom"/>
          </w:tcPr>
          <w:p>
            <w:pPr>
              <w:spacing w:after="0"/>
              <w:rPr>
                <w:sz w:val="12"/>
                <w:szCs w:val="12"/>
                <w:color w:val="auto"/>
              </w:rPr>
            </w:pPr>
          </w:p>
        </w:tc>
        <w:tc>
          <w:tcPr>
            <w:tcW w:w="7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PERSON WITH</w:t>
            </w:r>
          </w:p>
        </w:tc>
        <w:tc>
          <w:tcPr>
            <w:tcW w:w="620" w:type="dxa"/>
            <w:vAlign w:val="bottom"/>
          </w:tcPr>
          <w:p>
            <w:pPr>
              <w:spacing w:after="0"/>
              <w:rPr>
                <w:sz w:val="24"/>
                <w:szCs w:val="24"/>
                <w:color w:val="auto"/>
              </w:rPr>
            </w:pPr>
          </w:p>
        </w:tc>
        <w:tc>
          <w:tcPr>
            <w:tcW w:w="74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8"/>
              </w:rPr>
              <w:t>AGGREGATE AMOUNT BENEFICIALLY OWNED BY EACH REPORTING PERSON</w:t>
            </w: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4,206</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(9) EXCLUDES CERTAIN SHARES</w:t>
            </w: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4,206</w:t>
      </w:r>
    </w:p>
    <w:p>
      <w:pPr>
        <w:spacing w:after="0" w:line="2578" w:lineRule="exact"/>
        <w:rPr>
          <w:sz w:val="20"/>
          <w:szCs w:val="20"/>
          <w:color w:val="auto"/>
        </w:rPr>
      </w:pPr>
    </w:p>
    <w:p>
      <w:pPr>
        <w:sectPr>
          <w:pgSz w:w="11900" w:h="16838" w:orient="portrait"/>
          <w:cols w:equalWidth="0" w:num="2">
            <w:col w:w="9760" w:space="0"/>
            <w:col w:w="500"/>
          </w:cols>
          <w:pgMar w:left="360" w:top="382" w:right="1279" w:bottom="1440" w:gutter="0" w:footer="0" w:header="0"/>
          <w:type w:val="continuous"/>
        </w:sectPr>
      </w:pPr>
    </w:p>
    <w:p>
      <w:pPr>
        <w:spacing w:after="0" w:line="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0.01%</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TYPE OF REPORTING PERSON</w:t>
      </w:r>
    </w:p>
    <w:p>
      <w:pPr>
        <w:spacing w:after="0" w:line="24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360" w:top="382" w:right="127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Ollie's Bargain Outlet Holdings, Inc.</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6295 Allentown Boulevar</w:t>
      </w:r>
    </w:p>
    <w:p>
      <w:pPr>
        <w:spacing w:after="0" w:line="1" w:lineRule="exact"/>
        <w:rPr>
          <w:rFonts w:ascii="Times New Roman" w:cs="Times New Roman" w:eastAsia="Times New Roman" w:hAnsi="Times New Roman"/>
          <w:sz w:val="22"/>
          <w:szCs w:val="22"/>
          <w:b w:val="1"/>
          <w:bCs w:val="1"/>
          <w:color w:val="auto"/>
        </w:rPr>
      </w:pPr>
    </w:p>
    <w:p>
      <w:pPr>
        <w:ind w:left="176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Suite 1</w:t>
      </w: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Harrisburg, PA 17112</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681116109</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sz w:val="20"/>
          <w:szCs w:val="20"/>
          <w:color w:val="auto"/>
        </w:rPr>
      </w:pPr>
    </w:p>
    <w:p>
      <w:pPr>
        <w:ind w:left="1760"/>
        <w:spacing w:after="0"/>
        <w:tabs>
          <w:tab w:leader="none" w:pos="2200" w:val="left"/>
          <w:tab w:leader="none" w:pos="6600" w:val="left"/>
        </w:tabs>
        <w:rPr>
          <w:sz w:val="20"/>
          <w:szCs w:val="20"/>
          <w:color w:val="auto"/>
        </w:rPr>
      </w:pPr>
      <w:r>
        <w:rPr>
          <w:rFonts w:ascii="Times New Roman" w:cs="Times New Roman" w:eastAsia="Times New Roman" w:hAnsi="Times New Roman"/>
          <w:sz w:val="22"/>
          <w:szCs w:val="22"/>
          <w:color w:val="auto"/>
        </w:rPr>
        <w:t>(i)</w:t>
        <w:tab/>
        <w:t>sole power to vote or to direct the vote</w:t>
      </w:r>
      <w:r>
        <w:rPr>
          <w:sz w:val="20"/>
          <w:szCs w:val="20"/>
          <w:color w:val="auto"/>
        </w:rPr>
        <w:tab/>
      </w:r>
      <w:r>
        <w:rPr>
          <w:rFonts w:ascii="Times New Roman" w:cs="Times New Roman" w:eastAsia="Times New Roman" w:hAnsi="Times New Roman"/>
          <w:sz w:val="19"/>
          <w:szCs w:val="19"/>
          <w:color w:val="auto"/>
        </w:rPr>
        <w:t>0</w:t>
      </w:r>
    </w:p>
    <w:p>
      <w:pPr>
        <w:spacing w:after="0" w:line="125" w:lineRule="exact"/>
        <w:rPr>
          <w:sz w:val="20"/>
          <w:szCs w:val="20"/>
          <w:color w:val="auto"/>
        </w:rPr>
      </w:pPr>
    </w:p>
    <w:p>
      <w:pPr>
        <w:ind w:left="1760"/>
        <w:spacing w:after="0"/>
        <w:tabs>
          <w:tab w:leader="none" w:pos="2200" w:val="left"/>
          <w:tab w:leader="none" w:pos="6600" w:val="left"/>
        </w:tabs>
        <w:rPr>
          <w:sz w:val="20"/>
          <w:szCs w:val="20"/>
          <w:color w:val="auto"/>
        </w:rPr>
      </w:pPr>
      <w:r>
        <w:rPr>
          <w:rFonts w:ascii="Times New Roman" w:cs="Times New Roman" w:eastAsia="Times New Roman" w:hAnsi="Times New Roman"/>
          <w:sz w:val="22"/>
          <w:szCs w:val="22"/>
          <w:color w:val="auto"/>
        </w:rPr>
        <w:t>(ii)</w:t>
        <w:tab/>
        <w:t>shared power to vote or to direct the vote</w:t>
      </w:r>
      <w:r>
        <w:rPr>
          <w:sz w:val="20"/>
          <w:szCs w:val="20"/>
          <w:color w:val="auto"/>
        </w:rPr>
        <w:tab/>
      </w:r>
      <w:r>
        <w:rPr>
          <w:rFonts w:ascii="Times New Roman" w:cs="Times New Roman" w:eastAsia="Times New Roman" w:hAnsi="Times New Roman"/>
          <w:sz w:val="21"/>
          <w:szCs w:val="21"/>
          <w:color w:val="auto"/>
        </w:rPr>
        <w:t>See the responses to Item 6 on the attached cover</w:t>
      </w:r>
    </w:p>
    <w:p>
      <w:pPr>
        <w:sectPr>
          <w:pgSz w:w="11900" w:h="16838" w:orient="portrait"/>
          <w:cols w:equalWidth="0" w:num="1">
            <w:col w:w="11040"/>
          </w:cols>
          <w:pgMar w:left="400" w:top="405" w:right="459" w:bottom="0" w:gutter="0" w:footer="0" w:header="0"/>
        </w:sectPr>
      </w:pPr>
    </w:p>
    <w:bookmarkStart w:id="5" w:name="page6"/>
    <w:bookmarkEnd w:id="5"/>
    <w:tbl>
      <w:tblPr>
        <w:tblLayout w:type="fixed"/>
        <w:tblInd w:w="1760" w:type="dxa"/>
        <w:tblCellMar>
          <w:top w:w="0" w:type="dxa"/>
          <w:left w:w="0" w:type="dxa"/>
          <w:bottom w:w="0" w:type="dxa"/>
          <w:right w:w="0" w:type="dxa"/>
        </w:tblCellMar>
      </w:tblPr>
      <w:tr>
        <w:trPr>
          <w:trHeight w:val="283"/>
        </w:trPr>
        <w:tc>
          <w:tcPr>
            <w:tcW w:w="4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pages.</w:t>
            </w:r>
          </w:p>
        </w:tc>
        <w:tc>
          <w:tcPr>
            <w:tcW w:w="0" w:type="dxa"/>
            <w:vAlign w:val="bottom"/>
          </w:tcPr>
          <w:p>
            <w:pPr>
              <w:spacing w:after="0"/>
              <w:rPr>
                <w:sz w:val="1"/>
                <w:szCs w:val="1"/>
                <w:color w:val="auto"/>
              </w:rPr>
            </w:pPr>
          </w:p>
        </w:tc>
      </w:tr>
      <w:tr>
        <w:trPr>
          <w:trHeight w:val="339"/>
        </w:trPr>
        <w:tc>
          <w:tcPr>
            <w:tcW w:w="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(iii)</w:t>
            </w:r>
          </w:p>
        </w:tc>
        <w:tc>
          <w:tcPr>
            <w:tcW w:w="4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power to dispose or to direct the disposition</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400" w:type="dxa"/>
            <w:vAlign w:val="bottom"/>
            <w:vMerge w:val="continue"/>
          </w:tcPr>
          <w:p>
            <w:pPr>
              <w:spacing w:after="0"/>
              <w:rPr>
                <w:sz w:val="24"/>
                <w:szCs w:val="24"/>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of</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0940"/>
          </w:cols>
          <w:pgMar w:left="400" w:top="111" w:right="559" w:bottom="111" w:gutter="0" w:footer="0" w:header="0"/>
        </w:sectPr>
      </w:pPr>
    </w:p>
    <w:p>
      <w:pPr>
        <w:ind w:left="2220" w:right="280" w:hanging="456"/>
        <w:spacing w:after="0" w:line="185" w:lineRule="auto"/>
        <w:tabs>
          <w:tab w:leader="none" w:pos="22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00" w:space="720"/>
            <w:col w:w="4320"/>
          </w:cols>
          <w:pgMar w:left="400" w:top="111" w:right="559" w:bottom="111"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bl>
    <w:p>
      <w:pPr>
        <w:spacing w:after="0" w:line="20" w:lineRule="exact"/>
        <w:rPr>
          <w:sz w:val="20"/>
          <w:szCs w:val="20"/>
          <w:color w:val="auto"/>
        </w:rPr>
      </w:pPr>
    </w:p>
    <w:p>
      <w:pPr>
        <w:sectPr>
          <w:pgSz w:w="11900" w:h="16838" w:orient="portrait"/>
          <w:cols w:equalWidth="0" w:num="1">
            <w:col w:w="10940"/>
          </w:cols>
          <w:pgMar w:left="400" w:top="111" w:right="559" w:bottom="111"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909320</wp:posOffset>
            </wp:positionH>
            <wp:positionV relativeFrom="page">
              <wp:posOffset>88900</wp:posOffset>
            </wp:positionV>
            <wp:extent cx="5730240" cy="10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10795"/>
                    </a:xfrm>
                    <a:prstGeom prst="rect">
                      <a:avLst/>
                    </a:prstGeom>
                    <a:noFill/>
                  </pic:spPr>
                </pic:pic>
              </a:graphicData>
            </a:graphic>
          </wp:anchor>
        </w:drawing>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1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Ollie's Bargain Outlet Holdings,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ectPr>
          <w:pgSz w:w="11900" w:h="16838" w:orient="portrait"/>
          <w:cols w:equalWidth="0" w:num="1">
            <w:col w:w="9019"/>
          </w:cols>
          <w:pgMar w:left="1440" w:top="405" w:right="1440" w:bottom="0" w:gutter="0" w:footer="0" w:header="0"/>
        </w:sectPr>
      </w:pPr>
    </w:p>
    <w:bookmarkStart w:id="7" w:name="page8"/>
    <w:bookmarkEnd w:id="7"/>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2023-02-06T14:07:42Z</dcterms:created>
  <dcterms:modified xsi:type="dcterms:W3CDTF">2023-02-06T14:07:42Z</dcterms:modified>
</cp:coreProperties>
</file>