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64676x3_defa14a.htm"/>
      <w:bookmarkStart w:id="1" w:name="ksny20064676x3_defa14a"/>
      <w:bookmarkStart w:id="2" w:name="ny20064676x3_defa14a.htm"/>
      <w:bookmarkStart w:id="3" w:name="ksny20064676x3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(RULE 14a-101)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</w:rPr>
      </w:pPr>
      <w:r>
        <w:rPr>
          <w:rFonts w:ascii="Times New Roman;Times;serif" w:hAnsi="Times New Roman;Times;serif"/>
          <w:b/>
        </w:rPr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6f747108f86d4190aac702869920ef36"/>
      <w:bookmarkStart w:id="5" w:name="z6f747108f86d4190aac702869920ef36"/>
      <w:bookmarkEnd w:id="5"/>
    </w:p>
    <w:tbl>
      <w:tblPr>
        <w:tblW w:w="8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09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Preliminary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  <w:b/>
              </w:rPr>
            </w:pPr>
            <w:r>
              <w:rPr>
                <w:rFonts w:ascii="Times New Roman;Times;serif" w:hAnsi="Times New Roman;Times;serif"/>
                <w:b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Definitive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Definitive Additional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;Times;serif" w:hAnsi="Times New Roman;Times;serif"/>
                <w:b/>
                <w:sz w:val="48"/>
              </w:rPr>
            </w:pPr>
            <w:r>
              <w:rPr>
                <w:rFonts w:ascii="Times New Roman;Times;serif" w:hAnsi="Times New Roman;Times;serif"/>
                <w:b/>
                <w:sz w:val="48"/>
              </w:rPr>
              <w:t>OLLIE’S BARGAIN OUTLET HOLDINGS, INC.</w:t>
            </w:r>
          </w:p>
        </w:tc>
      </w:tr>
      <w:tr>
        <w:trPr/>
        <w:tc>
          <w:tcPr>
            <w:tcW w:w="1020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;Times;serif" w:hAnsi="Times New Roman;Times;serif"/>
                <w:b/>
              </w:rPr>
            </w:pPr>
            <w:r>
              <w:rPr>
                <w:rFonts w:ascii="Times New Roman;Times;serif" w:hAnsi="Times New Roman;Times;serif"/>
                <w:b/>
              </w:rPr>
              <w:t>(Name of Registrant as Specified in its Charter)</w:t>
            </w:r>
          </w:p>
        </w:tc>
      </w:tr>
    </w:tbl>
    <w:p>
      <w:pPr>
        <w:pStyle w:val="TextBody"/>
        <w:bidi w:val="0"/>
        <w:spacing w:before="0" w:after="0"/>
        <w:jc w:val="left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PAYMENT OF FILING FEE (CHECK THE APPROPRIATE BOX):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2152a3873c444d048a5805c2f9c3cfce"/>
      <w:bookmarkStart w:id="7" w:name="z2152a3873c444d048a5805c2f9c3cfce"/>
      <w:bookmarkEnd w:id="7"/>
    </w:p>
    <w:tbl>
      <w:tblPr>
        <w:tblW w:w="99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97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No fee required.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;Times;serif" w:hAnsi="Times New Roman;Times;serif"/>
              </w:rPr>
            </w:pPr>
            <w:r>
              <w:rPr>
                <w:rFonts w:ascii="Times New Roman;Times;serif" w:hAnsi="Times New Roman;Times;serif"/>
              </w:rPr>
              <w:t>Fee computed on table in exhibit required by Item 25(b) per Exchange Act Rules 14a-6(i)(1) and 0-11.</w:t>
            </w:r>
          </w:p>
        </w:tc>
      </w:tr>
    </w:tbl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429500" cy="9610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429500" cy="96107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125</Words>
  <Characters>685</Characters>
  <CharactersWithSpaces>783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